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307A" w14:textId="77777777" w:rsidR="0022107E" w:rsidRPr="00EC0E5D" w:rsidRDefault="004114E5">
      <w:pPr>
        <w:pBdr>
          <w:top w:val="nil"/>
          <w:left w:val="nil"/>
          <w:bottom w:val="nil"/>
          <w:right w:val="nil"/>
          <w:between w:val="nil"/>
        </w:pBdr>
        <w:ind w:right="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C0E5D">
        <w:rPr>
          <w:rFonts w:ascii="Times New Roman" w:eastAsia="Times New Roman" w:hAnsi="Times New Roman" w:cs="Times New Roman"/>
          <w:b/>
          <w:sz w:val="20"/>
          <w:szCs w:val="20"/>
        </w:rPr>
        <w:t xml:space="preserve">ЗАЯВЛЕНИЕ О ПРИСОЕДИНЕНИИ </w:t>
      </w:r>
    </w:p>
    <w:p w14:paraId="2FDA7B02" w14:textId="77777777" w:rsidR="0022107E" w:rsidRPr="00EC0E5D" w:rsidRDefault="004114E5" w:rsidP="00666A06">
      <w:pPr>
        <w:pBdr>
          <w:top w:val="nil"/>
          <w:left w:val="nil"/>
          <w:bottom w:val="nil"/>
          <w:right w:val="nil"/>
          <w:between w:val="nil"/>
        </w:pBdr>
        <w:ind w:right="1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0E5D">
        <w:rPr>
          <w:rFonts w:ascii="Times New Roman" w:eastAsia="Times New Roman" w:hAnsi="Times New Roman" w:cs="Times New Roman"/>
          <w:b/>
          <w:sz w:val="20"/>
          <w:szCs w:val="20"/>
        </w:rPr>
        <w:t>К СОГЛАШЕНИЮ ОБ ИСПОЛЬЗОВАНИИ ЭЛЕКТРОННОГО СЕРВИСА «</w:t>
      </w:r>
      <w:r w:rsidR="00666A06" w:rsidRPr="00EC0E5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QUICK</w:t>
      </w:r>
      <w:r w:rsidR="00666A06" w:rsidRPr="00EC0E5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66A06" w:rsidRPr="00EC0E5D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WORK</w:t>
      </w:r>
      <w:r w:rsidRPr="00EC0E5D">
        <w:rPr>
          <w:rFonts w:ascii="Times New Roman" w:eastAsia="Times New Roman" w:hAnsi="Times New Roman" w:cs="Times New Roman"/>
          <w:b/>
          <w:sz w:val="20"/>
          <w:szCs w:val="20"/>
        </w:rPr>
        <w:t xml:space="preserve">» </w:t>
      </w:r>
    </w:p>
    <w:p w14:paraId="6BADC887" w14:textId="77777777" w:rsidR="0022107E" w:rsidRPr="00EC0E5D" w:rsidRDefault="004114E5">
      <w:pPr>
        <w:pBdr>
          <w:top w:val="nil"/>
          <w:left w:val="nil"/>
          <w:bottom w:val="nil"/>
          <w:right w:val="nil"/>
          <w:between w:val="nil"/>
        </w:pBdr>
        <w:ind w:right="1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C0E5D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(далее – Заявление)</w:t>
      </w:r>
      <w:r w:rsidRPr="00EC0E5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</w:t>
      </w:r>
    </w:p>
    <w:p w14:paraId="04F2C3DB" w14:textId="34A3A1CB" w:rsidR="0022107E" w:rsidRPr="00EC0E5D" w:rsidRDefault="004114E5">
      <w:pPr>
        <w:pBdr>
          <w:top w:val="nil"/>
          <w:left w:val="nil"/>
          <w:bottom w:val="nil"/>
          <w:right w:val="nil"/>
          <w:between w:val="nil"/>
        </w:pBdr>
        <w:ind w:right="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C0E5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</w:t>
      </w:r>
      <w:r w:rsidR="00666A06" w:rsidRPr="00EC0E5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  <w:r w:rsidRPr="00EC0E5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C0E5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№                     </w:t>
      </w:r>
      <w:r w:rsidR="00375BF0" w:rsidRPr="00EC0E5D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 _</w:t>
      </w:r>
      <w:r w:rsidR="00375BF0" w:rsidRPr="00EC0E5D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KZT</w:t>
      </w:r>
      <w:r w:rsidRPr="00EC0E5D">
        <w:rPr>
          <w:rFonts w:ascii="Times New Roman" w:eastAsia="Times New Roman" w:hAnsi="Times New Roman" w:cs="Times New Roman"/>
          <w:b/>
          <w:sz w:val="20"/>
          <w:szCs w:val="20"/>
        </w:rPr>
        <w:t xml:space="preserve">     дата </w:t>
      </w:r>
      <w:r w:rsidR="006B19AC" w:rsidRPr="00AE400F"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t>___________</w:t>
      </w:r>
      <w:r w:rsidRPr="00EC0E5D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 w:rsidR="00AC0A14" w:rsidRPr="00EC0E5D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EC0E5D"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70504FBE" w14:textId="77777777" w:rsidR="0022107E" w:rsidRPr="00EC0E5D" w:rsidRDefault="0022107E">
      <w:pPr>
        <w:pBdr>
          <w:top w:val="nil"/>
          <w:left w:val="nil"/>
          <w:bottom w:val="nil"/>
          <w:right w:val="nil"/>
          <w:between w:val="nil"/>
        </w:pBdr>
        <w:ind w:right="1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10456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1411"/>
        <w:gridCol w:w="706"/>
        <w:gridCol w:w="5803"/>
      </w:tblGrid>
      <w:tr w:rsidR="0022107E" w:rsidRPr="00EC0E5D" w14:paraId="0B7A9F06" w14:textId="77777777">
        <w:trPr>
          <w:trHeight w:val="232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54102C26" w14:textId="2C3A7B6B" w:rsidR="0022107E" w:rsidRPr="00EC0E5D" w:rsidRDefault="004114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ЗАКАЗЧИКЕ</w:t>
            </w:r>
            <w:r w:rsidR="00FF349D" w:rsidRPr="00EC0E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/ПОВЕРЕННОМ</w:t>
            </w:r>
          </w:p>
        </w:tc>
      </w:tr>
      <w:tr w:rsidR="00AE69C6" w:rsidRPr="00EC0E5D" w14:paraId="578B8929" w14:textId="77777777" w:rsidTr="00FF349D">
        <w:trPr>
          <w:trHeight w:val="23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7A336E43" w14:textId="6A163F3B" w:rsidR="00AE69C6" w:rsidRPr="00B60056" w:rsidRDefault="00AE69C6" w:rsidP="00AE6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9EC50" w14:textId="42B64AB8" w:rsidR="00AE69C6" w:rsidRPr="00EC0E5D" w:rsidRDefault="00C1747E" w:rsidP="00AE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</w:t>
            </w:r>
          </w:p>
        </w:tc>
      </w:tr>
      <w:tr w:rsidR="00AE69C6" w:rsidRPr="00EC0E5D" w14:paraId="524FD7C0" w14:textId="77777777" w:rsidTr="00FF349D">
        <w:trPr>
          <w:trHeight w:val="705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1F19CA68" w14:textId="77777777" w:rsidR="00AE69C6" w:rsidRPr="00EC0E5D" w:rsidRDefault="00AE69C6" w:rsidP="00AE6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БИН</w:t>
            </w:r>
            <w:r w:rsidR="00215A6D"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/ИИН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C32E3" w14:textId="77777777" w:rsidR="00B10E90" w:rsidRDefault="00B10E90" w:rsidP="00AE6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6A976" w14:textId="6C9E0D34" w:rsidR="00AE69C6" w:rsidRPr="00EC0E5D" w:rsidRDefault="00C1747E" w:rsidP="00AE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</w:t>
            </w:r>
          </w:p>
        </w:tc>
      </w:tr>
      <w:tr w:rsidR="00CB58ED" w:rsidRPr="00EC0E5D" w14:paraId="05497CBB" w14:textId="77777777" w:rsidTr="00FF349D">
        <w:trPr>
          <w:trHeight w:val="705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5C14D051" w14:textId="77777777" w:rsidR="00CB58ED" w:rsidRPr="00EC0E5D" w:rsidRDefault="00CB58ED" w:rsidP="00AE6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Резидент Республики Казахстан (указать «да» или «нет»)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89F06" w14:textId="72849E16" w:rsidR="00CB58ED" w:rsidRPr="00EC0E5D" w:rsidRDefault="0062427C" w:rsidP="00AE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</w:tr>
      <w:tr w:rsidR="00CB58ED" w:rsidRPr="00EC0E5D" w14:paraId="336B7DBB" w14:textId="77777777" w:rsidTr="00FF349D">
        <w:trPr>
          <w:trHeight w:val="705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6F42B359" w14:textId="77777777" w:rsidR="00CB58ED" w:rsidRPr="00EC0E5D" w:rsidRDefault="00CB58ED" w:rsidP="00AE6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0E5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Документ, подтверждающий регистрацию (перерегистрацию)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61BF" w14:textId="3151EB66" w:rsidR="00CB58ED" w:rsidRPr="00B10E90" w:rsidRDefault="00C1747E" w:rsidP="00CB5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</w:t>
            </w:r>
          </w:p>
        </w:tc>
      </w:tr>
      <w:tr w:rsidR="00CB58ED" w:rsidRPr="00EC0E5D" w14:paraId="7E8C1242" w14:textId="77777777" w:rsidTr="00FF349D">
        <w:trPr>
          <w:trHeight w:val="705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3DC34242" w14:textId="77777777" w:rsidR="00CB58ED" w:rsidRPr="00EC0E5D" w:rsidRDefault="00CB58ED" w:rsidP="00CB58ED">
            <w:pPr>
              <w:pStyle w:val="a6"/>
              <w:ind w:left="0"/>
              <w:rPr>
                <w:sz w:val="20"/>
                <w:szCs w:val="20"/>
                <w:lang w:eastAsia="en-US"/>
              </w:rPr>
            </w:pPr>
            <w:r w:rsidRPr="00EC0E5D">
              <w:rPr>
                <w:sz w:val="20"/>
                <w:szCs w:val="20"/>
                <w:lang w:eastAsia="en-US"/>
              </w:rPr>
              <w:t>Сектор экономики:</w:t>
            </w:r>
          </w:p>
          <w:p w14:paraId="06D1A7DC" w14:textId="77777777" w:rsidR="00CB58ED" w:rsidRPr="00EC0E5D" w:rsidRDefault="00CB58ED" w:rsidP="00CB58ED">
            <w:pPr>
              <w:ind w:hanging="357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5A25" w14:textId="29C2A5AF" w:rsidR="00CB58ED" w:rsidRPr="00EC0E5D" w:rsidRDefault="00C1747E" w:rsidP="005B5F3B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</w:t>
            </w:r>
          </w:p>
        </w:tc>
      </w:tr>
      <w:tr w:rsidR="00CB58ED" w:rsidRPr="00EC0E5D" w14:paraId="4D3F54A6" w14:textId="77777777" w:rsidTr="00FF349D">
        <w:trPr>
          <w:trHeight w:val="705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5EA55F7E" w14:textId="77777777" w:rsidR="00CB58ED" w:rsidRPr="00EC0E5D" w:rsidRDefault="00CB58ED" w:rsidP="00CB58E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0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ОКЭД:</w:t>
            </w:r>
          </w:p>
          <w:p w14:paraId="094D45CF" w14:textId="77777777" w:rsidR="00CB58ED" w:rsidRPr="00EC0E5D" w:rsidRDefault="00CB58ED" w:rsidP="00CB58ED">
            <w:pPr>
              <w:pStyle w:val="a6"/>
              <w:ind w:left="0" w:firstLine="709"/>
              <w:rPr>
                <w:sz w:val="20"/>
                <w:szCs w:val="20"/>
                <w:lang w:eastAsia="en-US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BD24A" w14:textId="5CBF93F2" w:rsidR="00CB58ED" w:rsidRPr="00EC0E5D" w:rsidRDefault="00C1747E" w:rsidP="006D07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</w:t>
            </w:r>
          </w:p>
        </w:tc>
      </w:tr>
      <w:tr w:rsidR="00AE69C6" w:rsidRPr="00EC0E5D" w14:paraId="342FB943" w14:textId="77777777" w:rsidTr="00FF349D">
        <w:trPr>
          <w:trHeight w:val="23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119F3036" w14:textId="77777777" w:rsidR="00AE69C6" w:rsidRPr="00EC0E5D" w:rsidRDefault="00CB58ED" w:rsidP="00CB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 а</w:t>
            </w:r>
            <w:r w:rsidR="00AE69C6"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дрес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93B2C" w14:textId="39A49F38" w:rsidR="00AE69C6" w:rsidRPr="00EC0E5D" w:rsidRDefault="00C1747E" w:rsidP="00AE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</w:t>
            </w:r>
          </w:p>
        </w:tc>
      </w:tr>
      <w:tr w:rsidR="00CB58ED" w:rsidRPr="00EC0E5D" w14:paraId="27450CAA" w14:textId="77777777" w:rsidTr="00FF349D">
        <w:trPr>
          <w:trHeight w:val="23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25E3149C" w14:textId="77777777" w:rsidR="00CB58ED" w:rsidRPr="00EC0E5D" w:rsidRDefault="00CB58ED" w:rsidP="00CB58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Фактический адрес (заполняется если адрес фактического местонахождения не совпадает с юридическим адресом)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A7346" w14:textId="5E36E41E" w:rsidR="00CB58ED" w:rsidRPr="00EC0E5D" w:rsidRDefault="00CB58ED" w:rsidP="00AE69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9C6" w:rsidRPr="00EC0E5D" w14:paraId="41FE1B4C" w14:textId="77777777" w:rsidTr="00FF349D">
        <w:trPr>
          <w:trHeight w:val="23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1F038D22" w14:textId="29E9BDCD" w:rsidR="00AE69C6" w:rsidRPr="00EC0E5D" w:rsidRDefault="00AE69C6" w:rsidP="00AE6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Email Заказчика</w:t>
            </w:r>
            <w:r w:rsidR="00FF349D"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/Поверенного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A0DBE" w14:textId="6239BEAF" w:rsidR="005B5F3B" w:rsidRPr="00B60056" w:rsidRDefault="005B5F3B" w:rsidP="00AE69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872C6" w:rsidRPr="00EC0E5D" w14:paraId="023F3D92" w14:textId="77777777" w:rsidTr="00FF349D">
        <w:trPr>
          <w:trHeight w:val="23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1FAE1410" w14:textId="26F2547F" w:rsidR="005872C6" w:rsidRPr="00EC0E5D" w:rsidRDefault="005872C6" w:rsidP="00AE6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2C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Контактный номер телефона Заказчика</w:t>
            </w:r>
            <w:r w:rsidR="0062427C" w:rsidRPr="0062427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62427C">
              <w:rPr>
                <w:rFonts w:ascii="Times New Roman" w:eastAsia="Times New Roman" w:hAnsi="Times New Roman" w:cs="Times New Roman"/>
                <w:sz w:val="20"/>
                <w:szCs w:val="20"/>
              </w:rPr>
              <w:t>Поверенного</w:t>
            </w:r>
            <w:r w:rsidRPr="005872C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47B68" w14:textId="5C552EFE" w:rsidR="005872C6" w:rsidRPr="00B60056" w:rsidRDefault="005872C6" w:rsidP="00AE69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E69C6" w:rsidRPr="00EC0E5D" w14:paraId="63F7A8AF" w14:textId="77777777" w:rsidTr="00FF349D">
        <w:trPr>
          <w:trHeight w:val="23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4C6A1451" w14:textId="543F4349" w:rsidR="00AE69C6" w:rsidRPr="00B60056" w:rsidRDefault="00AE69C6" w:rsidP="00215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6005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Сведения о</w:t>
            </w:r>
            <w:r w:rsidR="00215A6D" w:rsidRPr="00B6005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</w:t>
            </w:r>
            <w:r w:rsidRPr="00B6005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исполнительном органе</w:t>
            </w:r>
            <w:r w:rsidR="00215A6D" w:rsidRPr="00B6005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(с указанием </w:t>
            </w:r>
            <w:bookmarkStart w:id="0" w:name="OLE_LINK3"/>
            <w:r w:rsidR="00215A6D" w:rsidRPr="00B6005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ФИО, реквизитов документа, удостоверяющего личность, ИИН</w:t>
            </w:r>
            <w:bookmarkEnd w:id="0"/>
            <w:r w:rsidR="00215A6D" w:rsidRPr="00B6005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руководителя исполнительного органа (председателя, директора и </w:t>
            </w:r>
            <w:proofErr w:type="gramStart"/>
            <w:r w:rsidR="00215A6D" w:rsidRPr="00B6005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т.д.</w:t>
            </w:r>
            <w:proofErr w:type="gramEnd"/>
            <w:r w:rsidR="00215A6D" w:rsidRPr="00B6005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)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A3BDF" w14:textId="058F1AA8" w:rsidR="005B5F3B" w:rsidRPr="00B60056" w:rsidRDefault="00C1747E" w:rsidP="00AE69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</w:t>
            </w:r>
          </w:p>
        </w:tc>
      </w:tr>
      <w:tr w:rsidR="00AE69C6" w:rsidRPr="00EC0E5D" w14:paraId="57C960A5" w14:textId="77777777" w:rsidTr="00FF349D">
        <w:trPr>
          <w:trHeight w:val="45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2F0F3723" w14:textId="093FEF5B" w:rsidR="00AE69C6" w:rsidRPr="00B60056" w:rsidRDefault="005872C6" w:rsidP="00AE6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0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 w:rsidRPr="00B60056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</w:t>
            </w:r>
            <w:proofErr w:type="spellEnd"/>
            <w:r w:rsidRPr="00B600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совершения операций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75C31353" w14:textId="1AE0C6E6" w:rsidR="00AE69C6" w:rsidRPr="00B60056" w:rsidRDefault="005872C6" w:rsidP="00AE69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056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B71460">
              <w:rPr>
                <w:rFonts w:ascii="Times New Roman" w:hAnsi="Times New Roman" w:cs="Times New Roman"/>
                <w:sz w:val="20"/>
                <w:szCs w:val="20"/>
              </w:rPr>
              <w:t>использованием</w:t>
            </w:r>
            <w:r w:rsidR="00B71460" w:rsidRPr="00B60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056">
              <w:rPr>
                <w:rFonts w:ascii="Times New Roman" w:hAnsi="Times New Roman" w:cs="Times New Roman"/>
                <w:sz w:val="20"/>
                <w:szCs w:val="20"/>
              </w:rPr>
              <w:t>Транзитного счета</w:t>
            </w:r>
          </w:p>
        </w:tc>
      </w:tr>
      <w:tr w:rsidR="00AB2951" w:rsidRPr="00EC0E5D" w14:paraId="27EEDEF3" w14:textId="77777777" w:rsidTr="00FF349D">
        <w:trPr>
          <w:trHeight w:val="178"/>
          <w:jc w:val="center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638D7FC4" w14:textId="441F9A6F" w:rsidR="00AB2951" w:rsidRPr="00EC0E5D" w:rsidRDefault="008203CC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00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Контактное </w:t>
            </w:r>
            <w:r w:rsidR="00AB2951" w:rsidRPr="00B60056">
              <w:rPr>
                <w:rFonts w:ascii="Times New Roman" w:eastAsia="Times New Roman" w:hAnsi="Times New Roman" w:cs="Times New Roman"/>
                <w:sz w:val="20"/>
                <w:szCs w:val="20"/>
              </w:rPr>
              <w:t>лицо Заказчика/Поверенного (</w:t>
            </w:r>
            <w:r w:rsidRPr="00B600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администратор, ответственный за работу </w:t>
            </w:r>
            <w:r w:rsidR="00B60056" w:rsidRPr="00B600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="00B714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сервисом</w:t>
            </w:r>
            <w:r w:rsidR="00B60056" w:rsidRPr="00B600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0056" w:rsidRPr="00B600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QUICK</w:t>
            </w:r>
            <w:r w:rsidR="00B60056" w:rsidRPr="00B600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0056" w:rsidRPr="00B6005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WORK</w:t>
            </w:r>
            <w:r w:rsidR="00AB2951" w:rsidRPr="00B6005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B7CA3" w14:textId="299D743D" w:rsidR="00AB2951" w:rsidRPr="00EC0E5D" w:rsidRDefault="00B60056" w:rsidP="00AB29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ФИО, реквизиты документа, удостоверяющего личность, ИИН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94B6A" w14:textId="5DFE489D" w:rsidR="00AB2951" w:rsidRPr="00EC0E5D" w:rsidRDefault="00C1747E" w:rsidP="006D07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</w:t>
            </w:r>
          </w:p>
        </w:tc>
      </w:tr>
      <w:tr w:rsidR="00AB2951" w:rsidRPr="00EC0E5D" w14:paraId="488BF62B" w14:textId="77777777" w:rsidTr="00FF349D">
        <w:trPr>
          <w:trHeight w:val="178"/>
          <w:jc w:val="center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1648F4DC" w14:textId="77777777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66967" w14:textId="32F510DA" w:rsidR="00AB2951" w:rsidRPr="00B60056" w:rsidRDefault="00B60056" w:rsidP="00AB29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64C5A" w14:textId="221CB561" w:rsidR="00AB2951" w:rsidRPr="006D0716" w:rsidRDefault="00C1747E" w:rsidP="00AB29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</w:t>
            </w:r>
          </w:p>
        </w:tc>
      </w:tr>
      <w:tr w:rsidR="00AB2951" w:rsidRPr="00EC0E5D" w14:paraId="0F6671E4" w14:textId="77777777" w:rsidTr="00926F3B">
        <w:trPr>
          <w:trHeight w:val="56"/>
          <w:jc w:val="center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3C6FAD2B" w14:textId="77777777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32F2D" w14:textId="11F840D0" w:rsidR="00AB2951" w:rsidRPr="00EC0E5D" w:rsidRDefault="008203CC" w:rsidP="00AB29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0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Мобильный телефон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5A20C" w14:textId="067BCBFF" w:rsidR="00AB2951" w:rsidRPr="00EC0E5D" w:rsidRDefault="00C1747E" w:rsidP="00AB29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</w:t>
            </w:r>
          </w:p>
        </w:tc>
      </w:tr>
      <w:tr w:rsidR="00AB2951" w:rsidRPr="00EC0E5D" w14:paraId="76C70CF5" w14:textId="77777777" w:rsidTr="00FF349D">
        <w:trPr>
          <w:trHeight w:val="55"/>
          <w:jc w:val="center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682BEEE6" w14:textId="77777777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8DACC" w14:textId="77777777" w:rsidR="00AB2951" w:rsidRPr="00EC0E5D" w:rsidRDefault="00AB2951" w:rsidP="00AB29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6CDEE" w14:textId="7ED5F2C0" w:rsidR="00AB2951" w:rsidRPr="00EC0E5D" w:rsidRDefault="00C1747E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</w:t>
            </w:r>
          </w:p>
        </w:tc>
      </w:tr>
      <w:tr w:rsidR="00AB2951" w:rsidRPr="00EC0E5D" w14:paraId="08695393" w14:textId="77777777" w:rsidTr="00FF349D">
        <w:trPr>
          <w:trHeight w:val="55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4D49099D" w14:textId="77777777" w:rsidR="00AB2951" w:rsidRPr="00EC0E5D" w:rsidRDefault="00AB2951" w:rsidP="00AB2951">
            <w:pPr>
              <w:ind w:right="1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2BA8F" w14:textId="77777777" w:rsidR="00AB2951" w:rsidRPr="00EC0E5D" w:rsidRDefault="00AB2951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BB05B" w14:textId="48842D76" w:rsidR="00AB2951" w:rsidRPr="00EC0E5D" w:rsidRDefault="00C1747E" w:rsidP="00B10E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</w:t>
            </w:r>
          </w:p>
        </w:tc>
      </w:tr>
      <w:tr w:rsidR="00AB2951" w:rsidRPr="00EC0E5D" w14:paraId="489A65C0" w14:textId="77777777" w:rsidTr="00FF349D">
        <w:trPr>
          <w:trHeight w:val="55"/>
          <w:jc w:val="center"/>
        </w:trPr>
        <w:tc>
          <w:tcPr>
            <w:tcW w:w="25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4BB7F0F0" w14:textId="24E26937" w:rsidR="00AB2951" w:rsidRPr="00EC0E5D" w:rsidRDefault="00AB2951" w:rsidP="00AB2951">
            <w:pPr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Банк заказчика/поверенного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30C6A" w14:textId="77777777" w:rsidR="00AB2951" w:rsidRPr="00EC0E5D" w:rsidRDefault="00AB2951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ИИК KZT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02790" w14:textId="40539A08" w:rsidR="00AB2951" w:rsidRPr="00EC0E5D" w:rsidRDefault="00C1747E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</w:t>
            </w:r>
          </w:p>
        </w:tc>
      </w:tr>
      <w:tr w:rsidR="00AB2951" w:rsidRPr="00EC0E5D" w14:paraId="3788E969" w14:textId="77777777" w:rsidTr="00FF349D">
        <w:trPr>
          <w:trHeight w:val="55"/>
          <w:jc w:val="center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663E578E" w14:textId="77777777" w:rsidR="00AB2951" w:rsidRPr="00EC0E5D" w:rsidRDefault="00AB2951" w:rsidP="00AB2951">
            <w:pPr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1D681" w14:textId="77777777" w:rsidR="00AB2951" w:rsidRPr="00EC0E5D" w:rsidRDefault="00AB2951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КБе</w:t>
            </w:r>
            <w:proofErr w:type="spellEnd"/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EC644" w14:textId="51D150DE" w:rsidR="00AB2951" w:rsidRPr="00B10E90" w:rsidRDefault="00B10E90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B2951" w:rsidRPr="00EC0E5D" w14:paraId="2FB923AA" w14:textId="77777777" w:rsidTr="00FF349D">
        <w:trPr>
          <w:trHeight w:val="55"/>
          <w:jc w:val="center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1A6F23C2" w14:textId="77777777" w:rsidR="00AB2951" w:rsidRPr="00EC0E5D" w:rsidRDefault="00AB2951" w:rsidP="00AB2951">
            <w:pPr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B8F50" w14:textId="77777777" w:rsidR="00AB2951" w:rsidRPr="00EC0E5D" w:rsidRDefault="00AB2951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5AEA1" w14:textId="1481192A" w:rsidR="00AB2951" w:rsidRPr="00EC0E5D" w:rsidRDefault="00C1747E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</w:t>
            </w:r>
          </w:p>
        </w:tc>
      </w:tr>
      <w:tr w:rsidR="00AB2951" w:rsidRPr="00EC0E5D" w14:paraId="6D199B4D" w14:textId="77777777">
        <w:trPr>
          <w:trHeight w:val="232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6C9A0E0B" w14:textId="77777777" w:rsidR="00AB2951" w:rsidRPr="00EC0E5D" w:rsidRDefault="00AB2951" w:rsidP="00AB29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РЕКВИЗИТЫ ОПЕРАТОРА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B2951" w:rsidRPr="00EC0E5D" w14:paraId="6CE41773" w14:textId="77777777" w:rsidTr="00FF349D">
        <w:trPr>
          <w:trHeight w:val="340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0A67DAFA" w14:textId="77777777" w:rsidR="00AB2951" w:rsidRPr="00EC0E5D" w:rsidRDefault="00AB2951" w:rsidP="00AB295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4D4861FD" w14:textId="77777777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OLE_LINK11"/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Товарищество с ограниченной ответственностью «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Work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bookmarkEnd w:id="1"/>
          </w:p>
        </w:tc>
      </w:tr>
      <w:tr w:rsidR="00AB2951" w:rsidRPr="00EC0E5D" w14:paraId="1CCD0CA9" w14:textId="77777777" w:rsidTr="00FF349D">
        <w:trPr>
          <w:trHeight w:val="340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0564903D" w14:textId="77777777" w:rsidR="00AB2951" w:rsidRPr="00EC0E5D" w:rsidRDefault="00AB2951" w:rsidP="00AB295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БИН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7DFE3891" w14:textId="77777777" w:rsidR="00AB2951" w:rsidRPr="00EC0E5D" w:rsidRDefault="00AB2951" w:rsidP="00AB2951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OLE_LINK16"/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220140011886</w:t>
            </w:r>
            <w:bookmarkEnd w:id="2"/>
          </w:p>
        </w:tc>
      </w:tr>
      <w:tr w:rsidR="00AB2951" w:rsidRPr="00EC0E5D" w14:paraId="26A3612B" w14:textId="77777777" w:rsidTr="00FF349D">
        <w:trPr>
          <w:trHeight w:val="340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016B7E26" w14:textId="77777777" w:rsidR="00AB2951" w:rsidRPr="00EC0E5D" w:rsidRDefault="00AB2951" w:rsidP="00AB2951">
            <w:pPr>
              <w:ind w:righ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13D3279D" w14:textId="453DCF22" w:rsidR="00AB2951" w:rsidRPr="00EC0E5D" w:rsidRDefault="00AB2951" w:rsidP="00AB2951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Казахстан, г. Астана, ул. Достык, дом 13/2, кв.80</w:t>
            </w:r>
          </w:p>
        </w:tc>
      </w:tr>
      <w:tr w:rsidR="00AB2951" w:rsidRPr="00EC0E5D" w14:paraId="5D449F4E" w14:textId="77777777" w:rsidTr="00FF349D">
        <w:trPr>
          <w:trHeight w:val="55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64D37743" w14:textId="77777777" w:rsidR="00AB2951" w:rsidRPr="00EC0E5D" w:rsidRDefault="00AB2951" w:rsidP="00AB2951">
            <w:pPr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3639" w14:textId="77777777" w:rsidR="00AB2951" w:rsidRPr="00EC0E5D" w:rsidRDefault="00AB2951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3E1A6" w14:textId="77777777" w:rsidR="00AB2951" w:rsidRPr="00EC0E5D" w:rsidRDefault="00AB2951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АО "Народный Банк Казахстана"</w:t>
            </w:r>
          </w:p>
        </w:tc>
      </w:tr>
      <w:tr w:rsidR="00AB2951" w:rsidRPr="00EC0E5D" w14:paraId="2458B4E4" w14:textId="77777777" w:rsidTr="00FF349D">
        <w:trPr>
          <w:trHeight w:val="55"/>
          <w:jc w:val="center"/>
        </w:trPr>
        <w:tc>
          <w:tcPr>
            <w:tcW w:w="25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2CA052DF" w14:textId="77777777" w:rsidR="00AB2951" w:rsidRPr="00EC0E5D" w:rsidRDefault="00AB2951" w:rsidP="00AB2951">
            <w:pPr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Банк оператора 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7FF31" w14:textId="77777777" w:rsidR="00AB2951" w:rsidRPr="00EC0E5D" w:rsidRDefault="00AB2951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ИИК KZT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5CDE5" w14:textId="77777777" w:rsidR="00AB2951" w:rsidRPr="00EC0E5D" w:rsidRDefault="00AB2951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KZ51601A861003502331</w:t>
            </w:r>
          </w:p>
        </w:tc>
      </w:tr>
      <w:tr w:rsidR="00AB2951" w:rsidRPr="00EC0E5D" w14:paraId="0F147AFF" w14:textId="77777777" w:rsidTr="00FF349D">
        <w:trPr>
          <w:trHeight w:val="55"/>
          <w:jc w:val="center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7A205B7A" w14:textId="77777777" w:rsidR="00AB2951" w:rsidRPr="00EC0E5D" w:rsidRDefault="00AB2951" w:rsidP="00AB2951">
            <w:pPr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2508E" w14:textId="77777777" w:rsidR="00AB2951" w:rsidRPr="00EC0E5D" w:rsidRDefault="00AB2951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КБе</w:t>
            </w:r>
            <w:proofErr w:type="spellEnd"/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92D87" w14:textId="77777777" w:rsidR="00AB2951" w:rsidRPr="00EC0E5D" w:rsidRDefault="00AB2951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B2951" w:rsidRPr="00EC0E5D" w14:paraId="0D6B2BC9" w14:textId="77777777" w:rsidTr="00FF349D">
        <w:trPr>
          <w:trHeight w:val="55"/>
          <w:jc w:val="center"/>
        </w:trPr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94" w:type="dxa"/>
            </w:tcMar>
            <w:vAlign w:val="center"/>
          </w:tcPr>
          <w:p w14:paraId="1FBF5225" w14:textId="77777777" w:rsidR="00AB2951" w:rsidRPr="00EC0E5D" w:rsidRDefault="00AB2951" w:rsidP="00AB2951">
            <w:pPr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F1030" w14:textId="77777777" w:rsidR="00AB2951" w:rsidRPr="00EC0E5D" w:rsidRDefault="00AB2951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CC481" w14:textId="15784D20" w:rsidR="00AB2951" w:rsidRPr="00EC0E5D" w:rsidRDefault="00AB2951" w:rsidP="00AB2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HSBKKZKX</w:t>
            </w:r>
            <w:r w:rsidR="00D45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2951" w:rsidRPr="00EC0E5D" w14:paraId="39C44E1C" w14:textId="77777777">
        <w:trPr>
          <w:trHeight w:val="232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1538A951" w14:textId="7F324338" w:rsidR="00AB2951" w:rsidRPr="00EC0E5D" w:rsidRDefault="00AB2951" w:rsidP="00AB2951">
            <w:pPr>
              <w:numPr>
                <w:ilvl w:val="0"/>
                <w:numId w:val="2"/>
              </w:numPr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ПРИСОЕДИНЕНИЕ, ОБЩИЕ ПОЛОЖЕНИЯ</w:t>
            </w:r>
          </w:p>
        </w:tc>
      </w:tr>
      <w:tr w:rsidR="00AB2951" w:rsidRPr="00EC0E5D" w14:paraId="1E1EA29D" w14:textId="77777777">
        <w:trPr>
          <w:trHeight w:val="1332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5AAF9CC9" w14:textId="3A1834A5" w:rsidR="00AB2951" w:rsidRPr="00EC0E5D" w:rsidRDefault="00AB2951" w:rsidP="00AB29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Подписанием настоящего Заявления о присоединении к Соглашению об использовании электронного сервиса «Quick Work» (далее – Заявление) в лице уполномоченного лица Заказчика Поверенного, Заказчик/Поверенный присоединяется к действующей редакции Соглашению об использовании электронного сервиса «Quick Work», утвержденной Приказом № </w:t>
            </w:r>
            <w:r w:rsidR="00067CFA" w:rsidRPr="008C1C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C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B7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сентября 2025 года</w:t>
            </w:r>
            <w:r w:rsidRPr="00EC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  <w:r w:rsidRPr="00EC0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(далее – Соглашение), заключаемого с Товариществом с ограниченной ответственностью «Q Work»  (далее – Оператор), размещенного на веб-странице в сети Интернет по адресу: quickwork.kz, полностью принимая на себя все права и обязанности в качестве Заказчика/Поверенный/Пользователя без исключений.</w:t>
            </w:r>
            <w:r w:rsidR="00B71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71460" w:rsidRPr="00493E46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Соглашение счита</w:t>
            </w:r>
            <w:r w:rsidR="00B7146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B71460" w:rsidRPr="00493E46">
              <w:rPr>
                <w:rFonts w:ascii="Times New Roman" w:eastAsia="Times New Roman" w:hAnsi="Times New Roman" w:cs="Times New Roman"/>
                <w:sz w:val="20"/>
                <w:szCs w:val="20"/>
              </w:rPr>
              <w:t>тся заключенным</w:t>
            </w:r>
            <w:r w:rsidR="00B7146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B71460" w:rsidRPr="00493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порядке и на условиях, изложенных в Соглашении. Все термины, используемые в настоящем Заявлении, подлежат толкованию в порядке, предусмотренном Соглашением. Настоящее Заявление вступает в силу с момента его подписания</w:t>
            </w:r>
            <w:r w:rsidR="00B714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2951" w:rsidRPr="00EC0E5D" w14:paraId="7B7E00E3" w14:textId="77777777">
        <w:trPr>
          <w:trHeight w:val="232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1851217A" w14:textId="49775177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 </w:t>
            </w:r>
            <w:r w:rsidRPr="00EC0E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ПОДТВЕРЖДЕНИЯ, ЗАВЕРЕНИЯ ОБ ОБСТОЯТЕЛЬСТВАХ</w:t>
            </w:r>
          </w:p>
        </w:tc>
      </w:tr>
      <w:tr w:rsidR="00AB2951" w:rsidRPr="00EC0E5D" w14:paraId="5424D313" w14:textId="77777777" w:rsidTr="00493E46">
        <w:trPr>
          <w:trHeight w:val="2049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2BF4EDD1" w14:textId="7E2EBCA1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Настоящим Заказчик/Поверенный подтверждает, что он: </w:t>
            </w:r>
          </w:p>
          <w:p w14:paraId="6E542D62" w14:textId="2C16C4E3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Ознакомлен и согласен со всеми положениями Соглашения, включая порядок внесения изменений в Соглашение, и обязуется неукоснительно их соблюдать и выполнять; </w:t>
            </w:r>
          </w:p>
          <w:p w14:paraId="2E5E0D3A" w14:textId="7BF07928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 и согласен с   Тарифами Оператора, в полном объеме, условиями внесения изменений и дополнений в Тарифы, обязуется их оплачивать;</w:t>
            </w:r>
          </w:p>
          <w:p w14:paraId="692E3106" w14:textId="0E11357E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Информация, приведенная в настоящем Заявлении и/или предоставленная Заказчиком/Поверенным иным способом, является полной и достоверной. Заказчик/Поверенный не возражает против проверки достоверности и полноты, предоставленной им информации способами, не противоречащими действующему законодательству Республики Казахстан. Заказчик/Поверенный предоставляет Оператору право на получение от любых лиц заключений о достоверности, предоставленной Заказчиком/Поверенным информации;</w:t>
            </w:r>
          </w:p>
          <w:p w14:paraId="2C1BB3E8" w14:textId="0BB82EB9" w:rsidR="00AB2951" w:rsidRPr="00EC0E5D" w:rsidRDefault="00AB2951" w:rsidP="00AB29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Извещен о том, что Оператор вправе требовать от Заказчика/Поверенного предоставления документов и иных сведений, необходимых для заключения и/или исполнения Соглашения, и/или требований законодательства Республики Казахстан;</w:t>
            </w:r>
          </w:p>
          <w:p w14:paraId="3DD1A75E" w14:textId="40B8CC08" w:rsidR="00AB2951" w:rsidRPr="00EC0E5D" w:rsidRDefault="00AB2951" w:rsidP="00AB29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Признает, что любая информация, подписанная Заказчиком/Поверенным в порядке, предусмотренном Соглашением (в том числе с использованием Сервиса), признается электронным или иным документом, равнозначным документу на бумажном носителе, подписанному собственноручной подписью, и соответственно, порождает идентичные такому документу юридические последствия;</w:t>
            </w:r>
          </w:p>
          <w:p w14:paraId="2F0EA40E" w14:textId="77777777" w:rsidR="00AB2951" w:rsidRPr="00EC0E5D" w:rsidRDefault="00AB2951" w:rsidP="00AB29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 о возможности совершения юридически значимых действий с использованием Сервиса;</w:t>
            </w:r>
          </w:p>
          <w:p w14:paraId="5FB87DEF" w14:textId="50BFBC25" w:rsidR="00AB2951" w:rsidRPr="00EC0E5D" w:rsidRDefault="00AB2951" w:rsidP="00AB29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Подтверждает, в целях исполнения и/или период действия Соглашения, что лица, заявленные им в качестве Уполномоченных лиц Заказчика/Поверенного, обладают всеми необходимыми полномочиями для исполнения Соглашения;</w:t>
            </w:r>
          </w:p>
          <w:p w14:paraId="43C4134A" w14:textId="752E3EEF" w:rsidR="00AB2951" w:rsidRPr="00EC0E5D" w:rsidRDefault="00AB2951" w:rsidP="00AB29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722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Предоставляет Оператору согласие на получение/отправку информационных сообщений и/или сообщений рекламного характера </w:t>
            </w:r>
            <w:proofErr w:type="gramStart"/>
            <w:r w:rsidRPr="00EC0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услугах/продуктах</w:t>
            </w:r>
            <w:proofErr w:type="gramEnd"/>
            <w:r w:rsidRPr="00EC0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/акциях Оператора (либо третьих лиц совместно с Оператором), в том числе по адресу </w:t>
            </w:r>
            <w:r w:rsidRPr="00EC0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регистрации, электронной почте, телефонам, указанным в настоящем Заявлении, и/или в иных документах, предоставленных Оператору, и/или сообщенным Оператору устно. При этом, в случае осуществления передачи информации, в том числе персональных данных по открытым каналам связи, подтверждает, что ознакомлен и понимает наличие риска несанкционированного получения ее (их) третьими лицами, и принимает на себя такой риск.</w:t>
            </w:r>
          </w:p>
        </w:tc>
      </w:tr>
      <w:tr w:rsidR="00AB2951" w:rsidRPr="00EC0E5D" w14:paraId="74FEDCE7" w14:textId="77777777">
        <w:trPr>
          <w:trHeight w:val="232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23C26DE6" w14:textId="412D2D35" w:rsidR="00AB2951" w:rsidRPr="00EC0E5D" w:rsidRDefault="00AB2951" w:rsidP="00AB29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722"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  <w:r w:rsidRPr="00EC0E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СОГЛАСИЕ НА ОБРАБОТКУ ПЕРСОНАЛЬНЫХ ДАННЫ</w:t>
            </w:r>
            <w:r w:rsidR="00BE00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AB2951" w:rsidRPr="00EC0E5D" w14:paraId="35DFB302" w14:textId="77777777">
        <w:trPr>
          <w:trHeight w:val="945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706D8DA4" w14:textId="7A9D46F5" w:rsidR="00AB2951" w:rsidRPr="00EC0E5D" w:rsidRDefault="00AB2951" w:rsidP="00AB2951">
            <w:pPr>
              <w:pStyle w:val="Default"/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соответствии с требованиями </w:t>
            </w:r>
            <w:r w:rsidRPr="00EC0E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</w:t>
            </w: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0E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Республики Казахстан от 21 мая 2013 года № 94-V «О персональных данных и их защите» (далее - Закон)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настоящим Заказчик/Поверенный присоединяется к Политике </w:t>
            </w:r>
            <w:r w:rsidRPr="00EC0E5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 сбору и обработке персональных данных пользователей </w:t>
            </w: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Сервиса "</w:t>
            </w:r>
            <w:r w:rsidRPr="00EC0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Quick</w:t>
            </w: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0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</w:t>
            </w: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EC0E5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Товарищества с ограниченной ответственностью «</w:t>
            </w:r>
            <w:r w:rsidRPr="00EC0E5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Q</w:t>
            </w:r>
            <w:r w:rsidRPr="00EC0E5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EC0E5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Work</w:t>
            </w:r>
            <w:r w:rsidRPr="00EC0E5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», утвержденной Приказом № 2 от 6 мая 2022 года (далее - Политика), и</w:t>
            </w:r>
            <w:r w:rsidRPr="00EC0E5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дает согласие Оператору, БИН 220140011886, на сбор и обработку (запись, систематизацию, накопление, хранение, уточнение (обновление, изменение), использование, передачу (предоставление, доступ), в том числе трансграничную передачу, блокирование, удаление и уничтожение) персональных данных, осуществляемую с использованием и без использования средств автоматизации (далее - Согласие), а также подтверждает и гарантирует наличие у него Согласий работников/представителей/уполномоченных и иных лиц, указанных в настоящем Заявлении и/или предоставляемых Оператору отдельно, в том числе в будущем (далее – лица Заказчика/Поверенного), а также, что лицам Заказчика/Поверенного сообщена вся необходимая информация, в соответствии с Законом, в том числе, но не ограничиваясь: информация о наименовании и месте нахождения Оператора; о целях сбора и обработки персональных данных и ее правовых основаниях; о предполагаемых пользователях персональных данных; о правах Лиц Заказчика/Поверенного, как субъектов персональных данных в соответствии с Законом.</w:t>
            </w:r>
          </w:p>
        </w:tc>
      </w:tr>
      <w:tr w:rsidR="00AB2951" w:rsidRPr="00EC0E5D" w14:paraId="5F84F44A" w14:textId="77777777" w:rsidTr="00B307C5">
        <w:trPr>
          <w:trHeight w:val="6032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61E312E4" w14:textId="136D0582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Настоящее Согласие предоставляется Заказчиком/Поверенным/лицами Заказчика/Поверенного:</w:t>
            </w:r>
          </w:p>
          <w:p w14:paraId="5F589363" w14:textId="4E958012" w:rsidR="00AB2951" w:rsidRPr="00EC0E5D" w:rsidRDefault="00AB2951" w:rsidP="00AB295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отношении информации (в том числе предоставленной, уточнённой, обновленной ранее и/или впоследствии) Заказчиком/Поверенным в целях заключения и/или исполнения Соглашения, включая: фамилию, имя, отчество; данные документа удостоверяющего личность; ИИН, дата и место рождения; гражданство; адрес; номер телефона; адрес электронной почты; должность и другие сведения, сообщаемые Заказчиком/Поверенным в целях заключения и/или исполнения Соглашения; </w:t>
            </w:r>
          </w:p>
          <w:p w14:paraId="641B1FA5" w14:textId="063F2B55" w:rsidR="00AB2951" w:rsidRPr="00EC0E5D" w:rsidRDefault="00AB2951" w:rsidP="00AB29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целей обеспечения соблюдения законов и иных нормативных правовых актов Республики Казахстан, заключения и/или исполнения любых видов гражданско-правовых договоров, между Заказчиком/Поверенным и Оператором, а также с третьими лицами, в том числе в целях заключения и/или исполнения Соглашения, продвижения на рынке товаров, работ, услуг путем осуществления прямых контактов с потенциальным потребителем с помощью средств связи, для продвижения услуг, повышения качества и контроля за качеством обслуживания по любым гражданско-правовым договорам, а также в иных статистических целях. </w:t>
            </w:r>
          </w:p>
          <w:p w14:paraId="7F99DF3E" w14:textId="38C0330B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Настоящее Согласие на сбор и обработку персональных данных дается как Оператору, так и третьим лицам, которые в целях заключения и/или исполнения Соглашения, и/или соблюдения законодательства Республики Казахстан, получают персональные данные. Перечень третьих лиц, в отношении которых Заказчик/Поверенный/лица Заказчика/Поверенного дает согласие на сбор и обработку персональных данных, определяется согласно условиям Соглашения и/или Политики, а также может быть дополнительно предоставлен Заказчику/Поверенному, по его запросу. </w:t>
            </w:r>
          </w:p>
          <w:p w14:paraId="4D1659B7" w14:textId="2691C8A8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Согласие на сбор и обработку персональных данных действует с момента подписания настоящего Заявления в течение всего срока действия Соглашения и далее в течение 5 лет с момента прекращения Соглашения. С объемом персональных данных, а также с перечнем третьих лиц, в отношении которых дается согласие на обработку персональных данных, Заказчик/Поверенный/лица Заказчика/Поверенного ознакомлен/-ы и согласен/-сны. </w:t>
            </w:r>
          </w:p>
          <w:p w14:paraId="6D7C959F" w14:textId="08784E09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Заказчик/Поверенный также гарантирует Оператору наличие соответствующих согласий от лиц Заказчика/</w:t>
            </w:r>
            <w:proofErr w:type="gramStart"/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Поверенного ,</w:t>
            </w:r>
            <w:proofErr w:type="gramEnd"/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отправку лицам Заказчика/Поверенного по возможным, доступным каналам связи (номер телефона, электронная почта и </w:t>
            </w:r>
            <w:proofErr w:type="gramStart"/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т.п.</w:t>
            </w:r>
            <w:proofErr w:type="gramEnd"/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) любой информации (в том числе информации рекламного характера, информации о новых услугах).</w:t>
            </w:r>
          </w:p>
        </w:tc>
      </w:tr>
      <w:tr w:rsidR="00AB2951" w:rsidRPr="00EC0E5D" w14:paraId="34E84489" w14:textId="77777777">
        <w:trPr>
          <w:trHeight w:val="232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0A9C9AB8" w14:textId="697E938D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2" w:righ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6.  </w:t>
            </w:r>
            <w:r w:rsidRPr="00EC0E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ТАРИФ</w:t>
            </w:r>
          </w:p>
        </w:tc>
      </w:tr>
      <w:tr w:rsidR="00AB2951" w:rsidRPr="00EC0E5D" w14:paraId="27E37641" w14:textId="77777777" w:rsidTr="00B307C5">
        <w:trPr>
          <w:trHeight w:val="1406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4D99FE61" w14:textId="49160916" w:rsidR="00AB2951" w:rsidRPr="00EC0E5D" w:rsidRDefault="00AB2951" w:rsidP="00AB2951">
            <w:pPr>
              <w:ind w:righ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Заказчик/Поверенный выражает свое согласие на предоставление Оператором Тарифа со следующими индивидуальными условиями: </w:t>
            </w:r>
          </w:p>
          <w:p w14:paraId="4AD76F84" w14:textId="47EB958F" w:rsidR="00AB2951" w:rsidRDefault="00AB2951" w:rsidP="00AB29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за выполнение Распоряжений в рамках Соглашения,</w:t>
            </w:r>
            <w:proofErr w:type="gramEnd"/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Заказчик/Поверенный обязуется уплачивать Оператору вознаграждение, рассчитываемое от суммы каждой Операции, в </w:t>
            </w:r>
            <w:r w:rsidRPr="00C70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размере </w:t>
            </w:r>
            <w:r w:rsidRPr="00C1747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2 </w:t>
            </w:r>
            <w:r w:rsidRPr="00C1747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%</w:t>
            </w:r>
            <w:r w:rsidRPr="00C705E2">
              <w:rPr>
                <w:rFonts w:ascii="Times New Roman" w:hAnsi="Times New Roman" w:cs="Times New Roman"/>
                <w:sz w:val="20"/>
                <w:szCs w:val="20"/>
              </w:rPr>
              <w:t xml:space="preserve"> (два</w:t>
            </w: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 xml:space="preserve"> процента) 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 НДС. Оператор </w:t>
            </w: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является участником «</w:t>
            </w:r>
            <w:r w:rsidRPr="00EC0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</w:t>
            </w:r>
            <w:r w:rsidRPr="00EC0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0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Hub</w:t>
            </w:r>
            <w:bookmarkStart w:id="3" w:name="OLE_LINK18"/>
            <w:r w:rsidRPr="00EC0E5D">
              <w:rPr>
                <w:rFonts w:ascii="Times New Roman" w:hAnsi="Times New Roman" w:cs="Times New Roman"/>
                <w:sz w:val="20"/>
                <w:szCs w:val="20"/>
              </w:rPr>
              <w:t xml:space="preserve">» и в соответствии с </w:t>
            </w:r>
            <w:proofErr w:type="spellStart"/>
            <w:r w:rsidRPr="00EC0E5D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EC0E5D">
              <w:rPr>
                <w:rFonts w:ascii="Times New Roman" w:hAnsi="Times New Roman" w:cs="Times New Roman"/>
                <w:sz w:val="20"/>
                <w:szCs w:val="20"/>
              </w:rPr>
              <w:t xml:space="preserve">. 45), 46) ст. 394 </w:t>
            </w:r>
            <w:bookmarkEnd w:id="3"/>
            <w:r w:rsidRPr="00EC0E5D">
              <w:rPr>
                <w:rFonts w:ascii="Times New Roman" w:hAnsi="Times New Roman" w:cs="Times New Roman"/>
                <w:sz w:val="20"/>
                <w:szCs w:val="20"/>
              </w:rPr>
              <w:t xml:space="preserve">Налогового кодекса Республики Казахстан, 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признается плательщиком НДС.</w:t>
            </w:r>
          </w:p>
          <w:p w14:paraId="4482EBAE" w14:textId="2A5E5A74" w:rsidR="005E76E9" w:rsidRPr="005E76E9" w:rsidRDefault="005E76E9" w:rsidP="005E76E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proofErr w:type="gramStart"/>
            <w:r w:rsidRPr="005E76E9">
              <w:rPr>
                <w:rFonts w:ascii="Times New Roman" w:eastAsia="Times New Roman" w:hAnsi="Times New Roman" w:cs="Times New Roman"/>
                <w:sz w:val="20"/>
                <w:szCs w:val="20"/>
              </w:rPr>
              <w:t>за доступ к Сервису,</w:t>
            </w:r>
            <w:proofErr w:type="gramEnd"/>
            <w:r w:rsidRPr="005E76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Заказчик/Поверенный обязуется уплачивать Оператору абонентскую плату (далее – Абонентская плата), рассчитываемую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зависимости от количества</w:t>
            </w:r>
            <w:r w:rsidRPr="005E76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Исполнителей, с которыми у Заказчика установлены договорные </w:t>
            </w:r>
            <w:r w:rsidRPr="005E76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отношения в отчетном календарном месяце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</w:t>
            </w:r>
            <w:r w:rsidRPr="00C70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расчета </w:t>
            </w:r>
            <w:r w:rsidR="006C0CF1" w:rsidRPr="00C1747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30</w:t>
            </w:r>
            <w:r w:rsidR="007A20AF" w:rsidRPr="00C1747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00</w:t>
            </w:r>
            <w:r w:rsidR="00BE007B" w:rsidRPr="00C705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тенге</w:t>
            </w:r>
            <w:r w:rsidR="007A20AF" w:rsidRPr="00BE0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каждого исполнителя </w:t>
            </w:r>
            <w:r w:rsidR="00BE007B" w:rsidRPr="00BE00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="007A20AF" w:rsidRPr="00BE007B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месяц.</w:t>
            </w:r>
            <w:r w:rsidR="007A2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76E9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При неисполнении/ненадлежащем исполнении Заказчиком обязательств по оплате Абонентской платы, Оператор вправе приостановить доступ Заказчика к Сервису до полного исполнения обязательств Заказчика.</w:t>
            </w:r>
          </w:p>
          <w:p w14:paraId="27C0BB70" w14:textId="6D985C88" w:rsidR="007A20AF" w:rsidRPr="00EC0E5D" w:rsidRDefault="007A20AF" w:rsidP="00AB29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2951" w:rsidRPr="00EC0E5D" w14:paraId="148CEAAC" w14:textId="77777777">
        <w:trPr>
          <w:trHeight w:val="247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5C3C68CA" w14:textId="069F30BE" w:rsidR="00AB2951" w:rsidRPr="00EC0E5D" w:rsidRDefault="00AB2951" w:rsidP="00AB2951">
            <w:pPr>
              <w:ind w:left="722" w:right="1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7.   </w:t>
            </w:r>
            <w:r w:rsidRPr="00EC0E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ВАЛЮТА ДОГОВОРА И ОБЪЕМ ОПЕРАЦИЙ</w:t>
            </w:r>
          </w:p>
        </w:tc>
      </w:tr>
      <w:tr w:rsidR="00AB2951" w:rsidRPr="00EC0E5D" w14:paraId="70593498" w14:textId="77777777" w:rsidTr="00B307C5">
        <w:trPr>
          <w:trHeight w:val="824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7D13816D" w14:textId="77777777" w:rsidR="00AB2951" w:rsidRPr="00EC0E5D" w:rsidRDefault="00AB2951" w:rsidP="00AB2951">
            <w:pPr>
              <w:spacing w:line="276" w:lineRule="auto"/>
              <w:rPr>
                <w:rFonts w:ascii="Times New Roman" w:eastAsia="Helvetica Neue" w:hAnsi="Times New Roman" w:cs="Times New Roman"/>
                <w:b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Валюта договора - тенге. Ожидаемый объем оплат: не более 5 000 000 000 (пять миллиардов) тенге в год.</w:t>
            </w:r>
          </w:p>
        </w:tc>
      </w:tr>
      <w:tr w:rsidR="00AB2951" w:rsidRPr="00EC0E5D" w14:paraId="4917F631" w14:textId="77777777">
        <w:trPr>
          <w:trHeight w:val="247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455E2E03" w14:textId="1284C65E" w:rsidR="00AB2951" w:rsidRPr="00EC0E5D" w:rsidRDefault="00AB2951" w:rsidP="00AB2951">
            <w:pPr>
              <w:ind w:left="722" w:righ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</w:t>
            </w:r>
            <w:r w:rsidRPr="00EC0E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ОСОБЫЕ УСЛОВИЯ</w:t>
            </w:r>
          </w:p>
        </w:tc>
      </w:tr>
      <w:tr w:rsidR="00AB2951" w:rsidRPr="00EC0E5D" w14:paraId="0EA83E55" w14:textId="77777777" w:rsidTr="00B307C5">
        <w:trPr>
          <w:trHeight w:val="1270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4B4F3B2C" w14:textId="59EDE981" w:rsidR="000F2507" w:rsidRPr="006D0716" w:rsidRDefault="00AB2951" w:rsidP="00AB29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Расчеты по Соглашению будут осуществляться с использованием Транзитного счета</w:t>
            </w:r>
            <w:r w:rsidR="00B714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</w:t>
            </w:r>
            <w:r w:rsidR="006D0716" w:rsidRPr="006D07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D0716" w:rsidRPr="006D0716">
              <w:rPr>
                <w:rFonts w:ascii="Times New Roman" w:eastAsia="Times New Roman" w:hAnsi="Times New Roman" w:cs="Times New Roman"/>
                <w:sz w:val="20"/>
                <w:szCs w:val="20"/>
              </w:rPr>
              <w:t>KZ57601A861006115791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0DF9FFAD" w14:textId="45BDE4EB" w:rsidR="00AB2951" w:rsidRPr="00EC0E5D" w:rsidRDefault="00AB2951" w:rsidP="00AB29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открываемого в соответствии с Договором оказания платежных услуг</w:t>
            </w:r>
            <w:r w:rsidR="00B714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заключенном Оператором и </w:t>
            </w:r>
            <w:r w:rsidR="00A67996" w:rsidRPr="00A67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TOO United </w:t>
            </w:r>
            <w:proofErr w:type="spellStart"/>
            <w:r w:rsidR="00A67996" w:rsidRPr="00A67996">
              <w:rPr>
                <w:rFonts w:ascii="Times New Roman" w:eastAsia="Times New Roman" w:hAnsi="Times New Roman" w:cs="Times New Roman"/>
                <w:sz w:val="20"/>
                <w:szCs w:val="20"/>
              </w:rPr>
              <w:t>payment</w:t>
            </w:r>
            <w:proofErr w:type="spellEnd"/>
            <w:r w:rsidR="00A67996" w:rsidRPr="00A67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7996" w:rsidRPr="00A67996">
              <w:rPr>
                <w:rFonts w:ascii="Times New Roman" w:eastAsia="Times New Roman" w:hAnsi="Times New Roman" w:cs="Times New Roman"/>
                <w:sz w:val="20"/>
                <w:szCs w:val="20"/>
              </w:rPr>
              <w:t>services</w:t>
            </w:r>
            <w:proofErr w:type="spellEnd"/>
            <w:r w:rsidR="00A67996" w:rsidRPr="00A6799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A679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B71460">
              <w:rPr>
                <w:rFonts w:ascii="Times New Roman" w:eastAsia="Times New Roman" w:hAnsi="Times New Roman" w:cs="Times New Roman"/>
                <w:sz w:val="20"/>
                <w:szCs w:val="20"/>
              </w:rPr>
              <w:t>далее – Платежная организация)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4C8C1E" w14:textId="00C0CBD1" w:rsidR="00AB2951" w:rsidRPr="00EC0E5D" w:rsidRDefault="00AB2951" w:rsidP="00AB29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Заказчик/Поверенный выражает свое согласие на то, что заключение договоров с использованием Сервиса Оператора будет происходить в режиме безопасной сделки, когда стоимость обязательств по контракту полностью обеспечена средствами на Транзитном счете, открытом </w:t>
            </w:r>
            <w:r w:rsidR="00B71460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Платежной организацией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на момент подписания договора. </w:t>
            </w:r>
          </w:p>
        </w:tc>
      </w:tr>
      <w:tr w:rsidR="00AB2951" w:rsidRPr="00EC0E5D" w14:paraId="340D7046" w14:textId="77777777">
        <w:trPr>
          <w:trHeight w:val="17"/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676BF7C7" w14:textId="279246B9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r w:rsidRPr="00EC0E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ПОДПИСАНИЕ</w:t>
            </w:r>
          </w:p>
        </w:tc>
      </w:tr>
      <w:tr w:rsidR="00AB2951" w:rsidRPr="00EC0E5D" w14:paraId="7ED9B80F" w14:textId="77777777" w:rsidTr="00FF349D">
        <w:trPr>
          <w:trHeight w:val="2174"/>
          <w:jc w:val="center"/>
        </w:trPr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94" w:type="dxa"/>
            </w:tcMar>
            <w:vAlign w:val="bottom"/>
          </w:tcPr>
          <w:p w14:paraId="02990540" w14:textId="77777777" w:rsidR="00AB2951" w:rsidRPr="00EC0E5D" w:rsidRDefault="00AB2951" w:rsidP="00AB2951">
            <w:pPr>
              <w:pBdr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</w:p>
          <w:p w14:paraId="436B173B" w14:textId="77777777" w:rsidR="00AB2951" w:rsidRPr="00EC0E5D" w:rsidRDefault="00AB2951" w:rsidP="00AB2951">
            <w:pPr>
              <w:pBdr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(подпись, печать)</w:t>
            </w: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91" w:type="dxa"/>
            </w:tcMar>
          </w:tcPr>
          <w:p w14:paraId="7E670800" w14:textId="2CBCD89B" w:rsidR="00AB2951" w:rsidRPr="00EC0E5D" w:rsidRDefault="00BE007B" w:rsidP="00AB2951">
            <w:pPr>
              <w:spacing w:before="240"/>
              <w:ind w:right="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1747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_____________________________</w:t>
            </w:r>
            <w:r w:rsidR="00AB2951"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B2951" w:rsidRPr="00EC0E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(ФИО, полностью)</w:t>
            </w:r>
            <w:r w:rsidR="00AB2951" w:rsidRPr="00EC0E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r w:rsidR="00AB2951" w:rsidRPr="00EC0E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r w:rsidR="00AB2951" w:rsidRPr="00C1747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</w:rPr>
              <w:t>Директор</w:t>
            </w:r>
            <w:r w:rsidR="00AB2951" w:rsidRPr="00EC0E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(должность - для ИП не указывается)</w:t>
            </w:r>
          </w:p>
          <w:p w14:paraId="51AAE97A" w14:textId="56D32D48" w:rsidR="00AB2951" w:rsidRPr="00EC0E5D" w:rsidRDefault="00AB2951" w:rsidP="00AB2951">
            <w:pPr>
              <w:spacing w:before="240"/>
              <w:ind w:right="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705E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</w:rPr>
              <w:t>Устав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C0E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  <w:t>(документ, на основании которого действует лицо от имени Заказчика/Поверенного - для ИП не указывается)</w:t>
            </w:r>
          </w:p>
          <w:p w14:paraId="24CBC25E" w14:textId="77777777" w:rsidR="00AB2951" w:rsidRPr="00EC0E5D" w:rsidRDefault="00AB2951" w:rsidP="00AB2951">
            <w:pPr>
              <w:spacing w:before="24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EC49D8" w14:textId="77777777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AB2951" w:rsidRPr="00EC0E5D" w14:paraId="513D8E8E" w14:textId="77777777">
        <w:trPr>
          <w:jc w:val="center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94" w:type="dxa"/>
            </w:tcMar>
          </w:tcPr>
          <w:p w14:paraId="01771A6E" w14:textId="3EC0850A" w:rsidR="00AB2951" w:rsidRPr="00EC0E5D" w:rsidRDefault="00AB2951" w:rsidP="00AB29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  <w:r w:rsidRPr="00EC0E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ОТМЕТКА О ПОЛУЧЕНИИ ЗАЯВЛЕНИЯ ОПЕРАТОРОМ</w:t>
            </w:r>
          </w:p>
        </w:tc>
      </w:tr>
      <w:tr w:rsidR="00AB2951" w:rsidRPr="00493E46" w14:paraId="49E86E71" w14:textId="77777777" w:rsidTr="00FF349D">
        <w:trPr>
          <w:trHeight w:val="3021"/>
          <w:jc w:val="center"/>
        </w:trPr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94" w:type="dxa"/>
            </w:tcMar>
            <w:vAlign w:val="bottom"/>
          </w:tcPr>
          <w:p w14:paraId="4192B7F3" w14:textId="33DDB59D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14:paraId="34A7CCD4" w14:textId="77777777" w:rsidR="00AB2951" w:rsidRPr="00EC0E5D" w:rsidRDefault="00AB2951" w:rsidP="00AB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(подпись, печать)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91" w:type="dxa"/>
            </w:tcMar>
            <w:vAlign w:val="center"/>
          </w:tcPr>
          <w:p w14:paraId="485D7C5A" w14:textId="77777777" w:rsidR="00AB2951" w:rsidRPr="00EC0E5D" w:rsidRDefault="00AB2951" w:rsidP="00AB2951">
            <w:pPr>
              <w:spacing w:before="24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Генеральный директор – Ускова </w:t>
            </w:r>
            <w:proofErr w:type="gramStart"/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А.А.</w:t>
            </w:r>
            <w:proofErr w:type="gramEnd"/>
          </w:p>
          <w:p w14:paraId="45785BB7" w14:textId="77777777" w:rsidR="00AB2951" w:rsidRPr="00EC0E5D" w:rsidRDefault="00AB2951" w:rsidP="00AB2951">
            <w:pPr>
              <w:spacing w:before="240"/>
              <w:ind w:right="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  <w:r w:rsidRPr="00EC0E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(ФИО, должность)</w:t>
            </w:r>
            <w:r w:rsidRPr="00EC0E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</w:p>
          <w:p w14:paraId="127FBFA9" w14:textId="1DD028A8" w:rsidR="00AB2951" w:rsidRPr="00AC0A14" w:rsidRDefault="00AB2951" w:rsidP="00AB2951">
            <w:pPr>
              <w:spacing w:before="240"/>
              <w:ind w:right="2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Устав, утвержден </w:t>
            </w:r>
            <w:r w:rsidR="00EC5B3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протоколом внеочередного собрания учредителей от «21» февраля 2025 года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C0E5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br/>
            </w:r>
            <w:r w:rsidRPr="00EC0E5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(документ, на основании которого действует лицо от имени Оператора)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</w:p>
        </w:tc>
      </w:tr>
    </w:tbl>
    <w:p w14:paraId="74E1B9CB" w14:textId="77777777" w:rsidR="0022107E" w:rsidRPr="00806886" w:rsidRDefault="0022107E">
      <w:pPr>
        <w:pBdr>
          <w:top w:val="nil"/>
          <w:left w:val="nil"/>
          <w:bottom w:val="nil"/>
          <w:right w:val="nil"/>
          <w:between w:val="nil"/>
        </w:pBdr>
        <w:tabs>
          <w:tab w:val="left" w:pos="7869"/>
          <w:tab w:val="left" w:pos="9960"/>
        </w:tabs>
        <w:spacing w:before="157"/>
        <w:ind w:right="14"/>
        <w:rPr>
          <w:rFonts w:ascii="Times New Roman" w:eastAsia="Times New Roman" w:hAnsi="Times New Roman" w:cs="Times New Roman"/>
          <w:sz w:val="20"/>
          <w:szCs w:val="20"/>
        </w:rPr>
      </w:pPr>
    </w:p>
    <w:sectPr w:rsidR="0022107E" w:rsidRPr="00806886">
      <w:headerReference w:type="default" r:id="rId7"/>
      <w:footerReference w:type="default" r:id="rId8"/>
      <w:footerReference w:type="first" r:id="rId9"/>
      <w:pgSz w:w="11900" w:h="16840"/>
      <w:pgMar w:top="425" w:right="720" w:bottom="1101" w:left="720" w:header="42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C379" w14:textId="77777777" w:rsidR="002D4541" w:rsidRDefault="002D4541">
      <w:r>
        <w:separator/>
      </w:r>
    </w:p>
  </w:endnote>
  <w:endnote w:type="continuationSeparator" w:id="0">
    <w:p w14:paraId="3D28D94B" w14:textId="77777777" w:rsidR="002D4541" w:rsidRDefault="002D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Arim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74AA" w14:textId="77777777" w:rsidR="0022107E" w:rsidRDefault="0022107E">
    <w:pPr>
      <w:spacing w:line="276" w:lineRule="auto"/>
      <w:rPr>
        <w:rFonts w:ascii="Helvetica Neue" w:eastAsia="Helvetica Neue" w:hAnsi="Helvetica Neue" w:cs="Helvetica Neue"/>
        <w:sz w:val="24"/>
        <w:szCs w:val="24"/>
      </w:rPr>
    </w:pPr>
  </w:p>
  <w:p w14:paraId="7EA078A4" w14:textId="77777777" w:rsidR="0022107E" w:rsidRDefault="004114E5">
    <w:pPr>
      <w:widowControl/>
      <w:pBdr>
        <w:top w:val="nil"/>
        <w:left w:val="nil"/>
        <w:bottom w:val="nil"/>
        <w:right w:val="nil"/>
        <w:between w:val="nil"/>
      </w:pBdr>
      <w:tabs>
        <w:tab w:val="left" w:pos="7580"/>
        <w:tab w:val="right" w:pos="10460"/>
      </w:tabs>
      <w:jc w:val="right"/>
    </w:pPr>
    <w:r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EA1621">
      <w:rPr>
        <w:rFonts w:ascii="Times New Roman" w:eastAsia="Times New Roman" w:hAnsi="Times New Roman" w:cs="Times New Roman"/>
        <w:noProof/>
        <w:sz w:val="20"/>
        <w:szCs w:val="20"/>
      </w:rPr>
      <w:t>4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3378" w14:textId="77777777" w:rsidR="0022107E" w:rsidRDefault="0022107E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Helvetica Neue" w:eastAsia="Helvetica Neue" w:hAnsi="Helvetica Neue" w:cs="Helvetica Neue"/>
        <w:sz w:val="24"/>
        <w:szCs w:val="24"/>
      </w:rPr>
    </w:pPr>
  </w:p>
  <w:p w14:paraId="1A067C81" w14:textId="77777777" w:rsidR="0022107E" w:rsidRDefault="004114E5">
    <w:pPr>
      <w:widowControl/>
      <w:pBdr>
        <w:top w:val="nil"/>
        <w:left w:val="nil"/>
        <w:bottom w:val="nil"/>
        <w:right w:val="nil"/>
        <w:between w:val="nil"/>
      </w:pBdr>
      <w:ind w:right="49"/>
      <w:jc w:val="right"/>
      <w:rPr>
        <w:rFonts w:ascii="Times New Roman" w:eastAsia="Times New Roman" w:hAnsi="Times New Roman" w:cs="Times New Roman"/>
        <w:sz w:val="20"/>
        <w:szCs w:val="20"/>
      </w:rPr>
    </w:pPr>
    <w:r>
      <w:t xml:space="preserve">                 </w:t>
    </w:r>
    <w:r>
      <w:tab/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EA1621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9F20" w14:textId="77777777" w:rsidR="002D4541" w:rsidRDefault="002D4541">
      <w:r>
        <w:separator/>
      </w:r>
    </w:p>
  </w:footnote>
  <w:footnote w:type="continuationSeparator" w:id="0">
    <w:p w14:paraId="7D3952CC" w14:textId="77777777" w:rsidR="002D4541" w:rsidRDefault="002D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2988" w14:textId="77777777" w:rsidR="0022107E" w:rsidRDefault="002210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0FC1"/>
    <w:multiLevelType w:val="multilevel"/>
    <w:tmpl w:val="01380398"/>
    <w:lvl w:ilvl="0">
      <w:start w:val="2"/>
      <w:numFmt w:val="decimal"/>
      <w:lvlText w:val="%1."/>
      <w:lvlJc w:val="left"/>
      <w:pPr>
        <w:ind w:left="722" w:hanging="72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438" w:hanging="43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566" w:hanging="1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852" w:hanging="59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136" w:hanging="30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1418" w:hanging="1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1704" w:hanging="45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1988" w:hanging="17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2270" w:hanging="10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5C852FE"/>
    <w:multiLevelType w:val="multilevel"/>
    <w:tmpl w:val="55D2DBEE"/>
    <w:lvl w:ilvl="0">
      <w:start w:val="1"/>
      <w:numFmt w:val="bullet"/>
      <w:lvlText w:val="●"/>
      <w:lvlJc w:val="left"/>
      <w:pPr>
        <w:ind w:left="343" w:hanging="343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92" w:hanging="792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12" w:hanging="792"/>
      </w:pPr>
      <w:rPr>
        <w:rFonts w:ascii="Arimo" w:eastAsia="Arimo" w:hAnsi="Arimo" w:cs="Arimo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232" w:hanging="792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52" w:hanging="792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72" w:hanging="792"/>
      </w:pPr>
      <w:rPr>
        <w:rFonts w:ascii="Arimo" w:eastAsia="Arimo" w:hAnsi="Arimo" w:cs="Arimo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392" w:hanging="792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112" w:hanging="792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32" w:hanging="791"/>
      </w:pPr>
      <w:rPr>
        <w:rFonts w:ascii="Arimo" w:eastAsia="Arimo" w:hAnsi="Arimo" w:cs="Arimo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2" w15:restartNumberingAfterBreak="0">
    <w:nsid w:val="168532DD"/>
    <w:multiLevelType w:val="multilevel"/>
    <w:tmpl w:val="289C3F56"/>
    <w:lvl w:ilvl="0">
      <w:start w:val="1"/>
      <w:numFmt w:val="bullet"/>
      <w:lvlText w:val="●"/>
      <w:lvlJc w:val="left"/>
      <w:pPr>
        <w:ind w:left="312" w:hanging="312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20" w:hanging="72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72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160" w:hanging="72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 w:hanging="72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72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320" w:hanging="72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 w:hanging="72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72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35177572"/>
    <w:multiLevelType w:val="multilevel"/>
    <w:tmpl w:val="A9A23C1A"/>
    <w:lvl w:ilvl="0">
      <w:start w:val="1"/>
      <w:numFmt w:val="decimal"/>
      <w:lvlText w:val="%1."/>
      <w:lvlJc w:val="left"/>
      <w:pPr>
        <w:ind w:left="722" w:hanging="72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438" w:hanging="43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566" w:hanging="1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852" w:hanging="59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136" w:hanging="30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1418" w:hanging="1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1704" w:hanging="45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1988" w:hanging="17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2270" w:hanging="10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5A3D176B"/>
    <w:multiLevelType w:val="hybridMultilevel"/>
    <w:tmpl w:val="4F1A0DD0"/>
    <w:lvl w:ilvl="0" w:tplc="533A5960">
      <w:start w:val="1"/>
      <w:numFmt w:val="decimal"/>
      <w:lvlText w:val="%1)"/>
      <w:lvlJc w:val="left"/>
      <w:pPr>
        <w:ind w:left="1020" w:hanging="360"/>
      </w:pPr>
    </w:lvl>
    <w:lvl w:ilvl="1" w:tplc="4198D7C2">
      <w:start w:val="1"/>
      <w:numFmt w:val="decimal"/>
      <w:lvlText w:val="%2)"/>
      <w:lvlJc w:val="left"/>
      <w:pPr>
        <w:ind w:left="1020" w:hanging="360"/>
      </w:pPr>
    </w:lvl>
    <w:lvl w:ilvl="2" w:tplc="B26E9E2C">
      <w:start w:val="1"/>
      <w:numFmt w:val="decimal"/>
      <w:lvlText w:val="%3)"/>
      <w:lvlJc w:val="left"/>
      <w:pPr>
        <w:ind w:left="1020" w:hanging="360"/>
      </w:pPr>
    </w:lvl>
    <w:lvl w:ilvl="3" w:tplc="A9722B4A">
      <w:start w:val="1"/>
      <w:numFmt w:val="decimal"/>
      <w:lvlText w:val="%4)"/>
      <w:lvlJc w:val="left"/>
      <w:pPr>
        <w:ind w:left="1020" w:hanging="360"/>
      </w:pPr>
    </w:lvl>
    <w:lvl w:ilvl="4" w:tplc="180CD5B4">
      <w:start w:val="1"/>
      <w:numFmt w:val="decimal"/>
      <w:lvlText w:val="%5)"/>
      <w:lvlJc w:val="left"/>
      <w:pPr>
        <w:ind w:left="1020" w:hanging="360"/>
      </w:pPr>
    </w:lvl>
    <w:lvl w:ilvl="5" w:tplc="179E66F6">
      <w:start w:val="1"/>
      <w:numFmt w:val="decimal"/>
      <w:lvlText w:val="%6)"/>
      <w:lvlJc w:val="left"/>
      <w:pPr>
        <w:ind w:left="1020" w:hanging="360"/>
      </w:pPr>
    </w:lvl>
    <w:lvl w:ilvl="6" w:tplc="6F324EF6">
      <w:start w:val="1"/>
      <w:numFmt w:val="decimal"/>
      <w:lvlText w:val="%7)"/>
      <w:lvlJc w:val="left"/>
      <w:pPr>
        <w:ind w:left="1020" w:hanging="360"/>
      </w:pPr>
    </w:lvl>
    <w:lvl w:ilvl="7" w:tplc="9EFC9558">
      <w:start w:val="1"/>
      <w:numFmt w:val="decimal"/>
      <w:lvlText w:val="%8)"/>
      <w:lvlJc w:val="left"/>
      <w:pPr>
        <w:ind w:left="1020" w:hanging="360"/>
      </w:pPr>
    </w:lvl>
    <w:lvl w:ilvl="8" w:tplc="BDB094D4">
      <w:start w:val="1"/>
      <w:numFmt w:val="decimal"/>
      <w:lvlText w:val="%9)"/>
      <w:lvlJc w:val="left"/>
      <w:pPr>
        <w:ind w:left="1020" w:hanging="360"/>
      </w:pPr>
    </w:lvl>
  </w:abstractNum>
  <w:num w:numId="1" w16cid:durableId="668564210">
    <w:abstractNumId w:val="3"/>
  </w:num>
  <w:num w:numId="2" w16cid:durableId="2062709250">
    <w:abstractNumId w:val="0"/>
  </w:num>
  <w:num w:numId="3" w16cid:durableId="1556770879">
    <w:abstractNumId w:val="2"/>
  </w:num>
  <w:num w:numId="4" w16cid:durableId="877278742">
    <w:abstractNumId w:val="1"/>
  </w:num>
  <w:num w:numId="5" w16cid:durableId="340394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7E"/>
    <w:rsid w:val="000235FA"/>
    <w:rsid w:val="000336D5"/>
    <w:rsid w:val="00067CFA"/>
    <w:rsid w:val="000E4B19"/>
    <w:rsid w:val="000F2507"/>
    <w:rsid w:val="000F5A98"/>
    <w:rsid w:val="00113C37"/>
    <w:rsid w:val="00184F07"/>
    <w:rsid w:val="001C5EE3"/>
    <w:rsid w:val="001F6805"/>
    <w:rsid w:val="00215A6D"/>
    <w:rsid w:val="002163B1"/>
    <w:rsid w:val="0022107E"/>
    <w:rsid w:val="002330F9"/>
    <w:rsid w:val="00255001"/>
    <w:rsid w:val="00293BD0"/>
    <w:rsid w:val="002A60E1"/>
    <w:rsid w:val="002C0292"/>
    <w:rsid w:val="002C316D"/>
    <w:rsid w:val="002D4541"/>
    <w:rsid w:val="002D4C89"/>
    <w:rsid w:val="002F0F74"/>
    <w:rsid w:val="0034172F"/>
    <w:rsid w:val="00375BF0"/>
    <w:rsid w:val="003B2451"/>
    <w:rsid w:val="004114E5"/>
    <w:rsid w:val="00424086"/>
    <w:rsid w:val="00454B7F"/>
    <w:rsid w:val="00473EAE"/>
    <w:rsid w:val="00493E46"/>
    <w:rsid w:val="004E56D9"/>
    <w:rsid w:val="00511469"/>
    <w:rsid w:val="00513D7B"/>
    <w:rsid w:val="005872C6"/>
    <w:rsid w:val="005B5F3B"/>
    <w:rsid w:val="005E76E9"/>
    <w:rsid w:val="0060625A"/>
    <w:rsid w:val="0062427C"/>
    <w:rsid w:val="0064018E"/>
    <w:rsid w:val="00641698"/>
    <w:rsid w:val="00645214"/>
    <w:rsid w:val="00666A06"/>
    <w:rsid w:val="00684732"/>
    <w:rsid w:val="006B19AC"/>
    <w:rsid w:val="006C0CF1"/>
    <w:rsid w:val="006C289F"/>
    <w:rsid w:val="006D0716"/>
    <w:rsid w:val="006E216F"/>
    <w:rsid w:val="007820F0"/>
    <w:rsid w:val="00791AAE"/>
    <w:rsid w:val="007A20AF"/>
    <w:rsid w:val="007A59CF"/>
    <w:rsid w:val="007B7671"/>
    <w:rsid w:val="007E4518"/>
    <w:rsid w:val="00806886"/>
    <w:rsid w:val="008203CC"/>
    <w:rsid w:val="00825A37"/>
    <w:rsid w:val="00834386"/>
    <w:rsid w:val="008C1CF4"/>
    <w:rsid w:val="0091342D"/>
    <w:rsid w:val="0092575C"/>
    <w:rsid w:val="009949D0"/>
    <w:rsid w:val="009A29A0"/>
    <w:rsid w:val="009B2D1E"/>
    <w:rsid w:val="009B691B"/>
    <w:rsid w:val="009C6FFF"/>
    <w:rsid w:val="009D391B"/>
    <w:rsid w:val="009D51C5"/>
    <w:rsid w:val="009F7E2E"/>
    <w:rsid w:val="00A67996"/>
    <w:rsid w:val="00AB2951"/>
    <w:rsid w:val="00AC0A14"/>
    <w:rsid w:val="00AC1B71"/>
    <w:rsid w:val="00AE1532"/>
    <w:rsid w:val="00AE400F"/>
    <w:rsid w:val="00AE69C6"/>
    <w:rsid w:val="00B10E90"/>
    <w:rsid w:val="00B213D1"/>
    <w:rsid w:val="00B307C5"/>
    <w:rsid w:val="00B33B77"/>
    <w:rsid w:val="00B60056"/>
    <w:rsid w:val="00B71460"/>
    <w:rsid w:val="00BB1BCB"/>
    <w:rsid w:val="00BD32F5"/>
    <w:rsid w:val="00BE007B"/>
    <w:rsid w:val="00C1523D"/>
    <w:rsid w:val="00C1747E"/>
    <w:rsid w:val="00C2222C"/>
    <w:rsid w:val="00C53E31"/>
    <w:rsid w:val="00C705E2"/>
    <w:rsid w:val="00CB3D07"/>
    <w:rsid w:val="00CB58ED"/>
    <w:rsid w:val="00D05422"/>
    <w:rsid w:val="00D16B9A"/>
    <w:rsid w:val="00D451A7"/>
    <w:rsid w:val="00D51614"/>
    <w:rsid w:val="00D83E93"/>
    <w:rsid w:val="00DA665F"/>
    <w:rsid w:val="00DD1965"/>
    <w:rsid w:val="00E077DD"/>
    <w:rsid w:val="00E23575"/>
    <w:rsid w:val="00E47B22"/>
    <w:rsid w:val="00E9094B"/>
    <w:rsid w:val="00E91F81"/>
    <w:rsid w:val="00EA1621"/>
    <w:rsid w:val="00EC0E5D"/>
    <w:rsid w:val="00EC5B3F"/>
    <w:rsid w:val="00EF0A6F"/>
    <w:rsid w:val="00F137BE"/>
    <w:rsid w:val="00FB0D1D"/>
    <w:rsid w:val="00FD4705"/>
    <w:rsid w:val="00FD67A1"/>
    <w:rsid w:val="00FE2CC9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D087"/>
  <w15:docId w15:val="{603E2878-F8FD-4F98-AF86-33F57163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</w:style>
  <w:style w:type="paragraph" w:styleId="a4">
    <w:name w:val="Sub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58ED"/>
    <w:pPr>
      <w:widowControl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0E4B19"/>
    <w:rPr>
      <w:color w:val="0000FF"/>
      <w:u w:val="single"/>
    </w:rPr>
  </w:style>
  <w:style w:type="paragraph" w:customStyle="1" w:styleId="Default">
    <w:name w:val="Default"/>
    <w:rsid w:val="0068473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75B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5BF0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E9094B"/>
    <w:pPr>
      <w:widowControl/>
    </w:pPr>
  </w:style>
  <w:style w:type="character" w:styleId="ab">
    <w:name w:val="annotation reference"/>
    <w:basedOn w:val="a0"/>
    <w:uiPriority w:val="99"/>
    <w:semiHidden/>
    <w:unhideWhenUsed/>
    <w:rsid w:val="00E9094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E9094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E9094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909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9094B"/>
    <w:rPr>
      <w:b/>
      <w:bCs/>
      <w:sz w:val="20"/>
      <w:szCs w:val="20"/>
    </w:rPr>
  </w:style>
  <w:style w:type="character" w:styleId="af0">
    <w:name w:val="Unresolved Mention"/>
    <w:basedOn w:val="a0"/>
    <w:uiPriority w:val="99"/>
    <w:semiHidden/>
    <w:unhideWhenUsed/>
    <w:rsid w:val="005B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1710</Words>
  <Characters>9751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Арина</dc:creator>
  <cp:lastModifiedBy>vtorium5@outlook.com</cp:lastModifiedBy>
  <cp:revision>4</cp:revision>
  <dcterms:created xsi:type="dcterms:W3CDTF">2025-09-15T13:51:00Z</dcterms:created>
  <dcterms:modified xsi:type="dcterms:W3CDTF">2025-09-15T13:54:00Z</dcterms:modified>
</cp:coreProperties>
</file>